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:rsidRPr="007169D3" w:rsidTr="0042387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0E" w:rsidRPr="00C60683" w:rsidRDefault="0085170E" w:rsidP="0009372F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C60683">
              <w:rPr>
                <w:rFonts w:ascii="Arial" w:hAnsi="Arial" w:cs="Arial"/>
                <w:b/>
                <w:bCs/>
                <w:szCs w:val="24"/>
              </w:rPr>
              <w:t>Framkvæmd innri úttekta</w:t>
            </w:r>
          </w:p>
          <w:p w:rsidR="0085170E" w:rsidRPr="007169D3" w:rsidRDefault="0031441A" w:rsidP="0085170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Innra mat skólans er skipulagt af sjálfmatsnefnd og er gæð</w:t>
            </w:r>
            <w:r w:rsidR="0047041E">
              <w:rPr>
                <w:rFonts w:ascii="Arial" w:hAnsi="Arial" w:cs="Arial"/>
                <w:bCs/>
                <w:szCs w:val="24"/>
              </w:rPr>
              <w:t>astjórinn ábyrgur fyrir úttektum</w:t>
            </w:r>
            <w:r>
              <w:rPr>
                <w:rFonts w:ascii="Arial" w:hAnsi="Arial" w:cs="Arial"/>
                <w:bCs/>
                <w:szCs w:val="24"/>
              </w:rPr>
              <w:t xml:space="preserve"> á vinnuferlum. Sviðsstjórinn skipuleggur kennslumat sem er lagt fyrir nemendur á miðri önn. Fjarnámsstjórinn er ábyrgur fyrir úttekt á völdum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kúrsum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í námsumhverfinu Moodle.</w:t>
            </w:r>
          </w:p>
          <w:p w:rsidR="00C60683" w:rsidRDefault="00C60683" w:rsidP="0085170E">
            <w:pPr>
              <w:rPr>
                <w:rFonts w:ascii="Arial" w:hAnsi="Arial" w:cs="Arial"/>
                <w:bCs/>
                <w:szCs w:val="24"/>
              </w:rPr>
            </w:pPr>
          </w:p>
          <w:p w:rsidR="0085170E" w:rsidRDefault="0085170E" w:rsidP="0085170E">
            <w:pPr>
              <w:rPr>
                <w:rFonts w:ascii="Arial" w:hAnsi="Arial" w:cs="Arial"/>
                <w:bCs/>
                <w:szCs w:val="24"/>
              </w:rPr>
            </w:pPr>
            <w:r w:rsidRPr="007169D3">
              <w:rPr>
                <w:rFonts w:ascii="Arial" w:hAnsi="Arial" w:cs="Arial"/>
                <w:bCs/>
                <w:szCs w:val="24"/>
              </w:rPr>
              <w:t xml:space="preserve">Úttektir </w:t>
            </w:r>
            <w:r w:rsidR="0031441A">
              <w:rPr>
                <w:rFonts w:ascii="Arial" w:hAnsi="Arial" w:cs="Arial"/>
                <w:bCs/>
                <w:szCs w:val="24"/>
              </w:rPr>
              <w:t>fara fram á hverri önn</w:t>
            </w:r>
            <w:r w:rsidRPr="007169D3">
              <w:rPr>
                <w:rFonts w:ascii="Arial" w:hAnsi="Arial" w:cs="Arial"/>
                <w:bCs/>
                <w:szCs w:val="24"/>
              </w:rPr>
              <w:t xml:space="preserve">. </w:t>
            </w:r>
            <w:proofErr w:type="spellStart"/>
            <w:r w:rsidR="0031441A">
              <w:rPr>
                <w:rFonts w:ascii="Arial" w:hAnsi="Arial" w:cs="Arial"/>
                <w:bCs/>
                <w:szCs w:val="24"/>
              </w:rPr>
              <w:t>Sjálfsmatsskýrslan</w:t>
            </w:r>
            <w:proofErr w:type="spellEnd"/>
            <w:r w:rsidR="0031441A">
              <w:rPr>
                <w:rFonts w:ascii="Arial" w:hAnsi="Arial" w:cs="Arial"/>
                <w:bCs/>
                <w:szCs w:val="24"/>
              </w:rPr>
              <w:t xml:space="preserve"> er birt í lok hvers skólaárs og í síðasta lagi í lok maí.</w:t>
            </w:r>
          </w:p>
          <w:p w:rsidR="0031441A" w:rsidRPr="007169D3" w:rsidRDefault="0031441A" w:rsidP="0085170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Slóð að sjálfsmatssíðu: </w:t>
            </w:r>
            <w:hyperlink r:id="rId7" w:history="1">
              <w:r w:rsidR="00C555B3" w:rsidRPr="008003DA">
                <w:rPr>
                  <w:rStyle w:val="Hyperlink"/>
                  <w:rFonts w:ascii="Arial" w:hAnsi="Arial" w:cs="Arial"/>
                  <w:bCs/>
                  <w:szCs w:val="24"/>
                </w:rPr>
                <w:t>https://www.fa.is/skolinn/utgefid-efni/skyrslur-stefnur-og-aaetlanir/sjalfsmat/</w:t>
              </w:r>
            </w:hyperlink>
            <w:r w:rsidR="00C555B3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:rsidR="00C555B3" w:rsidRPr="00C555B3" w:rsidRDefault="00C555B3" w:rsidP="0085170E">
            <w:pPr>
              <w:rPr>
                <w:rFonts w:ascii="Arial" w:hAnsi="Arial" w:cs="Arial"/>
                <w:bCs/>
                <w:szCs w:val="24"/>
              </w:rPr>
            </w:pPr>
            <w:r w:rsidRPr="00C555B3">
              <w:rPr>
                <w:rFonts w:ascii="Arial" w:hAnsi="Arial" w:cs="Arial"/>
                <w:bCs/>
                <w:szCs w:val="24"/>
              </w:rPr>
              <w:t>Í sjálfsmatsnefnd voru á þessu ári:</w:t>
            </w:r>
          </w:p>
          <w:p w:rsidR="00C555B3" w:rsidRPr="003C306C" w:rsidRDefault="00C555B3" w:rsidP="0085170E">
            <w:pPr>
              <w:rPr>
                <w:rFonts w:ascii="Arial" w:hAnsi="Arial" w:cs="Arial"/>
                <w:bCs/>
                <w:szCs w:val="24"/>
              </w:rPr>
            </w:pPr>
          </w:p>
          <w:p w:rsidR="0085170E" w:rsidRPr="0031441A" w:rsidRDefault="0085170E" w:rsidP="0085170E">
            <w:pPr>
              <w:rPr>
                <w:rFonts w:ascii="Arial" w:hAnsi="Arial" w:cs="Arial"/>
                <w:bCs/>
                <w:i/>
                <w:szCs w:val="24"/>
              </w:rPr>
            </w:pPr>
            <w:r w:rsidRPr="0031441A">
              <w:rPr>
                <w:rFonts w:ascii="Arial" w:hAnsi="Arial" w:cs="Arial"/>
                <w:bCs/>
                <w:i/>
                <w:szCs w:val="24"/>
              </w:rPr>
              <w:t xml:space="preserve">Texti um fjölda </w:t>
            </w:r>
            <w:r w:rsidR="0031441A" w:rsidRPr="0031441A">
              <w:rPr>
                <w:rFonts w:ascii="Arial" w:hAnsi="Arial" w:cs="Arial"/>
                <w:bCs/>
                <w:i/>
                <w:szCs w:val="24"/>
              </w:rPr>
              <w:t xml:space="preserve">úttekta og </w:t>
            </w:r>
            <w:r w:rsidRPr="0031441A">
              <w:rPr>
                <w:rFonts w:ascii="Arial" w:hAnsi="Arial" w:cs="Arial"/>
                <w:bCs/>
                <w:i/>
                <w:szCs w:val="24"/>
              </w:rPr>
              <w:t>úttektarmanna o.s.frv.</w:t>
            </w:r>
          </w:p>
          <w:p w:rsidR="0085170E" w:rsidRDefault="0085170E" w:rsidP="0085170E">
            <w:pPr>
              <w:pStyle w:val="Heading3"/>
              <w:jc w:val="left"/>
              <w:rPr>
                <w:rFonts w:cs="Arial"/>
                <w:b w:val="0"/>
                <w:bCs/>
                <w:i/>
                <w:sz w:val="24"/>
                <w:szCs w:val="24"/>
                <w:lang w:val="is-IS"/>
              </w:rPr>
            </w:pPr>
            <w:r w:rsidRPr="0031441A">
              <w:rPr>
                <w:rFonts w:cs="Arial"/>
                <w:b w:val="0"/>
                <w:bCs/>
                <w:i/>
                <w:sz w:val="24"/>
                <w:szCs w:val="24"/>
                <w:lang w:val="is-IS"/>
              </w:rPr>
              <w:t>Texti um áherslur í úttektum.</w:t>
            </w:r>
          </w:p>
          <w:p w:rsidR="00C555B3" w:rsidRPr="00C555B3" w:rsidRDefault="00C555B3" w:rsidP="00C555B3"/>
          <w:p w:rsidR="0085170E" w:rsidRPr="007169D3" w:rsidRDefault="0085170E" w:rsidP="0085170E">
            <w:pPr>
              <w:rPr>
                <w:rFonts w:ascii="Arial" w:hAnsi="Arial" w:cs="Arial"/>
                <w:bCs/>
                <w:szCs w:val="24"/>
              </w:rPr>
            </w:pPr>
            <w:r w:rsidRPr="007169D3">
              <w:rPr>
                <w:rFonts w:ascii="Arial" w:hAnsi="Arial" w:cs="Arial"/>
                <w:bCs/>
                <w:szCs w:val="24"/>
              </w:rPr>
              <w:t xml:space="preserve">Innri úttektir eru okkar besta verkfæri til að meta hvort þörf sé á breytingum á </w:t>
            </w:r>
            <w:r w:rsidR="00C60683">
              <w:rPr>
                <w:rFonts w:ascii="Arial" w:hAnsi="Arial" w:cs="Arial"/>
                <w:bCs/>
                <w:szCs w:val="24"/>
              </w:rPr>
              <w:t>vinnu</w:t>
            </w:r>
            <w:r w:rsidRPr="007169D3">
              <w:rPr>
                <w:rFonts w:ascii="Arial" w:hAnsi="Arial" w:cs="Arial"/>
                <w:bCs/>
                <w:szCs w:val="24"/>
              </w:rPr>
              <w:t xml:space="preserve">ferlum </w:t>
            </w:r>
            <w:r w:rsidR="00C60683">
              <w:rPr>
                <w:rFonts w:ascii="Arial" w:hAnsi="Arial" w:cs="Arial"/>
                <w:bCs/>
                <w:szCs w:val="24"/>
              </w:rPr>
              <w:t>skólans</w:t>
            </w:r>
            <w:r w:rsidRPr="007169D3">
              <w:rPr>
                <w:rFonts w:ascii="Arial" w:hAnsi="Arial" w:cs="Arial"/>
                <w:bCs/>
                <w:szCs w:val="24"/>
              </w:rPr>
              <w:t xml:space="preserve">. Einnig gefa innri úttektir góða mynd af því hversu virkir ferlarnir eru. </w:t>
            </w:r>
            <w:r w:rsidR="0047041E">
              <w:rPr>
                <w:rFonts w:ascii="Arial" w:hAnsi="Arial" w:cs="Arial"/>
                <w:bCs/>
                <w:szCs w:val="24"/>
              </w:rPr>
              <w:t>Höfundur þessarar skýrslu telur því</w:t>
            </w:r>
            <w:r w:rsidRPr="007169D3">
              <w:rPr>
                <w:rFonts w:ascii="Arial" w:hAnsi="Arial" w:cs="Arial"/>
                <w:bCs/>
                <w:szCs w:val="24"/>
              </w:rPr>
              <w:t xml:space="preserve"> fulla ástæðu til að halda áfram með tíðar úttektir og fjölga þeim jafnvel á mest notuðu ferlunum.</w:t>
            </w:r>
          </w:p>
          <w:p w:rsidR="00C60683" w:rsidRDefault="00C60683" w:rsidP="00C60683">
            <w:pPr>
              <w:rPr>
                <w:rFonts w:ascii="Arial" w:hAnsi="Arial" w:cs="Arial"/>
                <w:bCs/>
                <w:szCs w:val="24"/>
              </w:rPr>
            </w:pPr>
          </w:p>
          <w:p w:rsidR="0085170E" w:rsidRPr="00C60683" w:rsidRDefault="0085170E" w:rsidP="0009372F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C60683">
              <w:rPr>
                <w:rFonts w:ascii="Arial" w:hAnsi="Arial" w:cs="Arial"/>
                <w:b/>
                <w:bCs/>
                <w:szCs w:val="24"/>
              </w:rPr>
              <w:t>Niðurstöður innri úttekta</w:t>
            </w:r>
          </w:p>
          <w:p w:rsidR="0085170E" w:rsidRPr="00C60683" w:rsidRDefault="0047041E" w:rsidP="00C60683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Ár</w:t>
            </w:r>
          </w:p>
          <w:p w:rsidR="0085170E" w:rsidRPr="00C60683" w:rsidRDefault="0085170E" w:rsidP="00C60683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>Fjöldi úttekta</w:t>
            </w:r>
          </w:p>
          <w:p w:rsidR="0085170E" w:rsidRPr="00C60683" w:rsidRDefault="0085170E" w:rsidP="00C60683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>Heildarfjöldi f/a</w:t>
            </w:r>
            <w:r w:rsidR="0047041E">
              <w:rPr>
                <w:rFonts w:ascii="Arial" w:hAnsi="Arial" w:cs="Arial"/>
                <w:bCs/>
                <w:szCs w:val="24"/>
              </w:rPr>
              <w:t xml:space="preserve"> (frávik/athugasemdir)</w:t>
            </w:r>
          </w:p>
          <w:p w:rsidR="0085170E" w:rsidRPr="00C60683" w:rsidRDefault="0085170E" w:rsidP="00C60683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>Meðalfjöldi f/a</w:t>
            </w:r>
          </w:p>
          <w:p w:rsidR="0085170E" w:rsidRPr="00C60683" w:rsidRDefault="0085170E" w:rsidP="00C60683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>Fjöldi úttekta án f/a</w:t>
            </w:r>
          </w:p>
          <w:p w:rsidR="0085170E" w:rsidRPr="00C60683" w:rsidRDefault="0085170E" w:rsidP="00C60683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>Fjöldi úttekta á ferli</w:t>
            </w:r>
          </w:p>
          <w:p w:rsidR="0085170E" w:rsidRPr="00C60683" w:rsidRDefault="0085170E" w:rsidP="00C60683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>Fjöldi f/a á gæðakerfi</w:t>
            </w:r>
          </w:p>
          <w:p w:rsidR="0085170E" w:rsidRPr="00C60683" w:rsidRDefault="0085170E" w:rsidP="003C306C">
            <w:pPr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 xml:space="preserve">Meðalfjöldi f/a í úttekt hefur </w:t>
            </w:r>
            <w:r w:rsidRPr="003C306C">
              <w:rPr>
                <w:rFonts w:ascii="Arial" w:hAnsi="Arial" w:cs="Arial"/>
                <w:bCs/>
                <w:i/>
                <w:szCs w:val="24"/>
              </w:rPr>
              <w:t>lækkað</w:t>
            </w:r>
            <w:r w:rsidR="003C306C" w:rsidRPr="003C306C">
              <w:rPr>
                <w:rFonts w:ascii="Arial" w:hAnsi="Arial" w:cs="Arial"/>
                <w:bCs/>
                <w:i/>
                <w:szCs w:val="24"/>
              </w:rPr>
              <w:t>/</w:t>
            </w:r>
            <w:proofErr w:type="spellStart"/>
            <w:r w:rsidR="003C306C" w:rsidRPr="003C306C">
              <w:rPr>
                <w:rFonts w:ascii="Arial" w:hAnsi="Arial" w:cs="Arial"/>
                <w:bCs/>
                <w:i/>
                <w:szCs w:val="24"/>
              </w:rPr>
              <w:t>hækkað</w:t>
            </w:r>
            <w:proofErr w:type="spellEnd"/>
            <w:r w:rsidRPr="00C60683">
              <w:rPr>
                <w:rFonts w:ascii="Arial" w:hAnsi="Arial" w:cs="Arial"/>
                <w:bCs/>
                <w:szCs w:val="24"/>
              </w:rPr>
              <w:t xml:space="preserve"> frá síðasta ári</w:t>
            </w:r>
            <w:r w:rsidR="003C306C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C60683">
              <w:rPr>
                <w:rFonts w:ascii="Arial" w:hAnsi="Arial" w:cs="Arial"/>
                <w:bCs/>
                <w:szCs w:val="24"/>
              </w:rPr>
              <w:t>….</w:t>
            </w:r>
            <w:r w:rsidR="003C306C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85170E" w:rsidRPr="00C60683" w:rsidRDefault="0085170E" w:rsidP="003C306C">
            <w:pPr>
              <w:rPr>
                <w:rFonts w:ascii="Arial" w:hAnsi="Arial" w:cs="Arial"/>
                <w:bCs/>
                <w:szCs w:val="24"/>
              </w:rPr>
            </w:pPr>
            <w:r w:rsidRPr="00C60683">
              <w:rPr>
                <w:rFonts w:ascii="Arial" w:hAnsi="Arial" w:cs="Arial"/>
                <w:bCs/>
                <w:szCs w:val="24"/>
              </w:rPr>
              <w:t xml:space="preserve">Alls voru gerðar </w:t>
            </w:r>
            <w:proofErr w:type="spellStart"/>
            <w:r w:rsidRPr="00C60683"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C60683">
              <w:rPr>
                <w:rFonts w:ascii="Arial" w:hAnsi="Arial" w:cs="Arial"/>
                <w:bCs/>
                <w:szCs w:val="24"/>
              </w:rPr>
              <w:t xml:space="preserve"> f/a á gæðakerfið </w:t>
            </w:r>
            <w:r w:rsidR="0047041E">
              <w:rPr>
                <w:rFonts w:ascii="Arial" w:hAnsi="Arial" w:cs="Arial"/>
                <w:bCs/>
                <w:szCs w:val="24"/>
              </w:rPr>
              <w:t>í samanburði</w:t>
            </w:r>
            <w:r w:rsidR="003C306C">
              <w:rPr>
                <w:rFonts w:ascii="Arial" w:hAnsi="Arial" w:cs="Arial"/>
                <w:bCs/>
                <w:szCs w:val="24"/>
              </w:rPr>
              <w:t xml:space="preserve"> við síðasta ár </w:t>
            </w:r>
            <w:r w:rsidRPr="00C60683">
              <w:rPr>
                <w:rFonts w:ascii="Arial" w:hAnsi="Arial" w:cs="Arial"/>
                <w:bCs/>
                <w:szCs w:val="24"/>
              </w:rPr>
              <w:t>…..</w:t>
            </w:r>
          </w:p>
          <w:p w:rsidR="0085170E" w:rsidRDefault="00554FA8" w:rsidP="003C306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Úrbætur</w:t>
            </w:r>
            <w:r w:rsidR="0085170E" w:rsidRPr="00C60683">
              <w:rPr>
                <w:rFonts w:ascii="Arial" w:hAnsi="Arial" w:cs="Arial"/>
                <w:bCs/>
                <w:szCs w:val="24"/>
              </w:rPr>
              <w:t xml:space="preserve"> f/a hefur gengið nokkuð vel og búið að loka meirihluta þeirra athugasemda sem upp hafa komið.</w:t>
            </w:r>
          </w:p>
          <w:p w:rsidR="003C306C" w:rsidRPr="00C60683" w:rsidRDefault="003C306C" w:rsidP="003C306C">
            <w:pPr>
              <w:ind w:left="357"/>
              <w:rPr>
                <w:rFonts w:ascii="Arial" w:hAnsi="Arial" w:cs="Arial"/>
                <w:bCs/>
                <w:szCs w:val="24"/>
              </w:rPr>
            </w:pPr>
          </w:p>
          <w:p w:rsidR="003C306C" w:rsidRPr="00554FA8" w:rsidRDefault="0085170E" w:rsidP="0009372F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554FA8">
              <w:rPr>
                <w:rFonts w:ascii="Arial" w:hAnsi="Arial" w:cs="Arial"/>
                <w:b/>
                <w:bCs/>
                <w:szCs w:val="24"/>
              </w:rPr>
              <w:t>Gæði</w:t>
            </w:r>
            <w:r w:rsidR="00554FA8" w:rsidRPr="00554FA8">
              <w:rPr>
                <w:rFonts w:ascii="Arial" w:hAnsi="Arial" w:cs="Arial"/>
                <w:b/>
                <w:bCs/>
                <w:szCs w:val="24"/>
              </w:rPr>
              <w:t xml:space="preserve"> ferla og samræmi skólahalds</w:t>
            </w:r>
          </w:p>
          <w:p w:rsidR="00554FA8" w:rsidRDefault="0085170E" w:rsidP="0009372F">
            <w:pPr>
              <w:rPr>
                <w:rFonts w:ascii="Arial" w:hAnsi="Arial" w:cs="Arial"/>
                <w:bCs/>
                <w:szCs w:val="24"/>
              </w:rPr>
            </w:pPr>
            <w:r w:rsidRPr="007169D3">
              <w:rPr>
                <w:rFonts w:ascii="Arial" w:hAnsi="Arial" w:cs="Arial"/>
                <w:bCs/>
                <w:szCs w:val="24"/>
              </w:rPr>
              <w:t xml:space="preserve">Niðurstöður innri úttekta segja mikið til um </w:t>
            </w:r>
            <w:r w:rsidR="0047041E" w:rsidRPr="007169D3">
              <w:rPr>
                <w:rFonts w:ascii="Arial" w:hAnsi="Arial" w:cs="Arial"/>
                <w:bCs/>
                <w:szCs w:val="24"/>
              </w:rPr>
              <w:t xml:space="preserve">samræmi </w:t>
            </w:r>
            <w:r w:rsidR="0047041E">
              <w:rPr>
                <w:rFonts w:ascii="Arial" w:hAnsi="Arial" w:cs="Arial"/>
                <w:bCs/>
                <w:szCs w:val="24"/>
              </w:rPr>
              <w:t xml:space="preserve">mill </w:t>
            </w:r>
            <w:r w:rsidRPr="007169D3">
              <w:rPr>
                <w:rFonts w:ascii="Arial" w:hAnsi="Arial" w:cs="Arial"/>
                <w:bCs/>
                <w:szCs w:val="24"/>
              </w:rPr>
              <w:t xml:space="preserve">ferla Gæðahandbókarinnar og </w:t>
            </w:r>
            <w:r w:rsidR="00554FA8">
              <w:rPr>
                <w:rFonts w:ascii="Arial" w:hAnsi="Arial" w:cs="Arial"/>
                <w:bCs/>
                <w:szCs w:val="24"/>
              </w:rPr>
              <w:t>skólahalds</w:t>
            </w:r>
            <w:r w:rsidR="0047041E">
              <w:rPr>
                <w:rFonts w:ascii="Arial" w:hAnsi="Arial" w:cs="Arial"/>
                <w:bCs/>
                <w:szCs w:val="24"/>
              </w:rPr>
              <w:t>ins</w:t>
            </w:r>
            <w:r w:rsidRPr="007169D3">
              <w:rPr>
                <w:rFonts w:ascii="Arial" w:hAnsi="Arial" w:cs="Arial"/>
                <w:bCs/>
                <w:szCs w:val="24"/>
              </w:rPr>
              <w:t xml:space="preserve"> og eru innri úttektir því mikilvægt tæki til að meta þessi atriði. Í innri úttektum koma oftast fram mjög fáar athugasemdir er </w:t>
            </w:r>
            <w:proofErr w:type="spellStart"/>
            <w:r w:rsidRPr="007169D3">
              <w:rPr>
                <w:rFonts w:ascii="Arial" w:hAnsi="Arial" w:cs="Arial"/>
                <w:bCs/>
                <w:szCs w:val="24"/>
              </w:rPr>
              <w:t>lúta</w:t>
            </w:r>
            <w:proofErr w:type="spellEnd"/>
            <w:r w:rsidRPr="007169D3">
              <w:rPr>
                <w:rFonts w:ascii="Arial" w:hAnsi="Arial" w:cs="Arial"/>
                <w:bCs/>
                <w:szCs w:val="24"/>
              </w:rPr>
              <w:t xml:space="preserve"> að þjónustuferlum o.s.frv.</w:t>
            </w:r>
          </w:p>
          <w:p w:rsidR="0009372F" w:rsidRDefault="0009372F" w:rsidP="0009372F">
            <w:pPr>
              <w:rPr>
                <w:rFonts w:ascii="Arial" w:hAnsi="Arial" w:cs="Arial"/>
                <w:bCs/>
                <w:szCs w:val="24"/>
              </w:rPr>
            </w:pPr>
          </w:p>
          <w:p w:rsidR="0085170E" w:rsidRPr="00554FA8" w:rsidRDefault="0085170E" w:rsidP="0009372F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554FA8">
              <w:rPr>
                <w:rFonts w:ascii="Arial" w:hAnsi="Arial" w:cs="Arial"/>
                <w:b/>
                <w:bCs/>
                <w:szCs w:val="24"/>
              </w:rPr>
              <w:t>Úttektaráætlun næstu ára</w:t>
            </w:r>
          </w:p>
          <w:p w:rsidR="00464AF8" w:rsidRPr="0085170E" w:rsidRDefault="0085170E" w:rsidP="003C306C">
            <w:pPr>
              <w:pStyle w:val="Heading3"/>
              <w:jc w:val="left"/>
              <w:rPr>
                <w:rFonts w:cs="Arial"/>
                <w:bCs/>
                <w:szCs w:val="24"/>
                <w:lang w:val="is-IS"/>
              </w:rPr>
            </w:pPr>
            <w:r w:rsidRPr="00554FA8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Á síðasta fundi </w:t>
            </w:r>
            <w:r w:rsidR="003C306C">
              <w:rPr>
                <w:rFonts w:cs="Arial"/>
                <w:b w:val="0"/>
                <w:bCs/>
                <w:sz w:val="24"/>
                <w:szCs w:val="24"/>
                <w:lang w:val="is-IS"/>
              </w:rPr>
              <w:t>sjálfsmatsnefndar</w:t>
            </w:r>
            <w:r w:rsidRPr="00554FA8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var samþykkt úttektaráætlun næsta tímabils</w:t>
            </w:r>
            <w:r w:rsidR="00DB66C5">
              <w:rPr>
                <w:rFonts w:cs="Arial"/>
                <w:b w:val="0"/>
                <w:bCs/>
                <w:sz w:val="24"/>
                <w:szCs w:val="24"/>
                <w:lang w:val="is-IS"/>
              </w:rPr>
              <w:t>…..</w:t>
            </w:r>
            <w:bookmarkStart w:id="0" w:name="_GoBack"/>
            <w:bookmarkEnd w:id="0"/>
          </w:p>
        </w:tc>
      </w:tr>
    </w:tbl>
    <w:p w:rsidR="00363008" w:rsidRPr="007169D3" w:rsidRDefault="00363008" w:rsidP="007169D3">
      <w:pPr>
        <w:rPr>
          <w:rFonts w:ascii="Arial" w:hAnsi="Arial" w:cs="Arial"/>
          <w:bCs/>
          <w:szCs w:val="24"/>
        </w:rPr>
      </w:pPr>
    </w:p>
    <w:sectPr w:rsidR="00363008" w:rsidRPr="007169D3" w:rsidSect="00566A6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418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1E" w:rsidRDefault="0047041E">
      <w:r>
        <w:separator/>
      </w:r>
    </w:p>
  </w:endnote>
  <w:endnote w:type="continuationSeparator" w:id="0">
    <w:p w:rsidR="0047041E" w:rsidRDefault="0047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1E" w:rsidRPr="005C2E27" w:rsidRDefault="0047041E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Rýni stjórnenda – niðurstöður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 \@ "dd.MM.yyyy" </w:instrText>
    </w:r>
    <w:r>
      <w:rPr>
        <w:rFonts w:ascii="Arial" w:hAnsi="Arial" w:cs="Arial"/>
        <w:b/>
        <w:szCs w:val="16"/>
        <w:lang w:val="is-IS"/>
      </w:rPr>
      <w:fldChar w:fldCharType="separate"/>
    </w:r>
    <w:r>
      <w:rPr>
        <w:rFonts w:ascii="Arial" w:hAnsi="Arial" w:cs="Arial"/>
        <w:b/>
        <w:noProof/>
        <w:szCs w:val="16"/>
        <w:lang w:val="is-IS"/>
      </w:rPr>
      <w:t>07.01.2019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1E" w:rsidRDefault="0047041E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>
      <w:rPr>
        <w:rFonts w:ascii="Arial" w:hAnsi="Arial"/>
        <w:noProof/>
        <w:lang w:val="is-IS"/>
      </w:rPr>
      <w:t>7.1.2019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1E" w:rsidRDefault="0047041E">
      <w:r>
        <w:separator/>
      </w:r>
    </w:p>
  </w:footnote>
  <w:footnote w:type="continuationSeparator" w:id="0">
    <w:p w:rsidR="0047041E" w:rsidRDefault="0047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47041E" w:rsidTr="00F16592">
      <w:trPr>
        <w:trHeight w:val="242"/>
      </w:trPr>
      <w:tc>
        <w:tcPr>
          <w:tcW w:w="2127" w:type="dxa"/>
          <w:shd w:val="clear" w:color="auto" w:fill="auto"/>
        </w:tcPr>
        <w:p w:rsidR="0047041E" w:rsidRPr="001C5ED1" w:rsidRDefault="0047041E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GÁT-002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009AA6C" wp14:editId="0DDB9EA5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7041E" w:rsidTr="00F16592">
      <w:trPr>
        <w:trHeight w:val="243"/>
      </w:trPr>
      <w:tc>
        <w:tcPr>
          <w:tcW w:w="2127" w:type="dxa"/>
          <w:shd w:val="clear" w:color="auto" w:fill="auto"/>
        </w:tcPr>
        <w:p w:rsidR="0047041E" w:rsidRPr="001C5ED1" w:rsidRDefault="0047041E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47041E" w:rsidTr="00F16592">
      <w:trPr>
        <w:trHeight w:val="242"/>
      </w:trPr>
      <w:tc>
        <w:tcPr>
          <w:tcW w:w="2127" w:type="dxa"/>
          <w:shd w:val="clear" w:color="auto" w:fill="auto"/>
        </w:tcPr>
        <w:p w:rsidR="0047041E" w:rsidRPr="001C5ED1" w:rsidRDefault="0047041E" w:rsidP="002F653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>
            <w:rPr>
              <w:rFonts w:ascii="Arial" w:hAnsi="Arial" w:cs="Arial"/>
              <w:sz w:val="18"/>
              <w:szCs w:val="18"/>
              <w:lang w:val="is-IS"/>
            </w:rPr>
            <w:t>7.1.2019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47041E" w:rsidTr="00F16592">
      <w:trPr>
        <w:trHeight w:val="243"/>
      </w:trPr>
      <w:tc>
        <w:tcPr>
          <w:tcW w:w="2127" w:type="dxa"/>
          <w:shd w:val="clear" w:color="auto" w:fill="auto"/>
        </w:tcPr>
        <w:p w:rsidR="0047041E" w:rsidRPr="000F6E6A" w:rsidRDefault="0047041E" w:rsidP="002F653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HH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Rýni stjórnenda - niðurstöður</w:t>
          </w:r>
        </w:p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47041E" w:rsidTr="00F16592">
      <w:trPr>
        <w:trHeight w:val="242"/>
      </w:trPr>
      <w:tc>
        <w:tcPr>
          <w:tcW w:w="2127" w:type="dxa"/>
          <w:shd w:val="clear" w:color="auto" w:fill="auto"/>
        </w:tcPr>
        <w:p w:rsidR="0047041E" w:rsidRPr="000F6E6A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47041E" w:rsidTr="00F16592">
      <w:trPr>
        <w:trHeight w:val="243"/>
      </w:trPr>
      <w:tc>
        <w:tcPr>
          <w:tcW w:w="2127" w:type="dxa"/>
          <w:shd w:val="clear" w:color="auto" w:fill="auto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DB66C5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DB66C5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47041E" w:rsidRPr="001C5ED1" w:rsidRDefault="0047041E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47041E" w:rsidRPr="00E04A02" w:rsidRDefault="0047041E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1E" w:rsidRPr="00E04A02" w:rsidRDefault="0047041E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563"/>
    <w:multiLevelType w:val="hybridMultilevel"/>
    <w:tmpl w:val="18109B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421D6"/>
    <w:multiLevelType w:val="hybridMultilevel"/>
    <w:tmpl w:val="9460B1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3" w15:restartNumberingAfterBreak="0">
    <w:nsid w:val="1386253B"/>
    <w:multiLevelType w:val="hybridMultilevel"/>
    <w:tmpl w:val="EB0231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72B32"/>
    <w:multiLevelType w:val="hybridMultilevel"/>
    <w:tmpl w:val="A2B6C9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D44"/>
    <w:multiLevelType w:val="hybridMultilevel"/>
    <w:tmpl w:val="7116B4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15E75"/>
    <w:multiLevelType w:val="hybridMultilevel"/>
    <w:tmpl w:val="E04A2C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6165"/>
    <w:multiLevelType w:val="hybridMultilevel"/>
    <w:tmpl w:val="44B8BAF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E7FCC"/>
    <w:multiLevelType w:val="hybridMultilevel"/>
    <w:tmpl w:val="ADFE6B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41CA8"/>
    <w:multiLevelType w:val="multilevel"/>
    <w:tmpl w:val="0120726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84506B9"/>
    <w:multiLevelType w:val="hybridMultilevel"/>
    <w:tmpl w:val="48AC70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4AF8"/>
    <w:multiLevelType w:val="hybridMultilevel"/>
    <w:tmpl w:val="80DE56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02BF"/>
    <w:multiLevelType w:val="hybridMultilevel"/>
    <w:tmpl w:val="11E874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21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22" w15:restartNumberingAfterBreak="0">
    <w:nsid w:val="76FD2AF7"/>
    <w:multiLevelType w:val="hybridMultilevel"/>
    <w:tmpl w:val="26F039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05AE"/>
    <w:multiLevelType w:val="hybridMultilevel"/>
    <w:tmpl w:val="3098AA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24"/>
  </w:num>
  <w:num w:numId="10">
    <w:abstractNumId w:val="5"/>
  </w:num>
  <w:num w:numId="11">
    <w:abstractNumId w:val="12"/>
  </w:num>
  <w:num w:numId="12">
    <w:abstractNumId w:val="2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0"/>
  </w:num>
  <w:num w:numId="22">
    <w:abstractNumId w:val="17"/>
  </w:num>
  <w:num w:numId="23">
    <w:abstractNumId w:val="6"/>
  </w:num>
  <w:num w:numId="24">
    <w:abstractNumId w:val="23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05F08"/>
    <w:rsid w:val="000131AC"/>
    <w:rsid w:val="0001526D"/>
    <w:rsid w:val="00015394"/>
    <w:rsid w:val="000178A8"/>
    <w:rsid w:val="00020DB5"/>
    <w:rsid w:val="00036D8D"/>
    <w:rsid w:val="0003767B"/>
    <w:rsid w:val="000461D0"/>
    <w:rsid w:val="00053F11"/>
    <w:rsid w:val="000546FF"/>
    <w:rsid w:val="000555C5"/>
    <w:rsid w:val="00055938"/>
    <w:rsid w:val="00074D2C"/>
    <w:rsid w:val="00081E74"/>
    <w:rsid w:val="0009372F"/>
    <w:rsid w:val="000954C7"/>
    <w:rsid w:val="000A0242"/>
    <w:rsid w:val="000B5467"/>
    <w:rsid w:val="000C25D3"/>
    <w:rsid w:val="000D2B2F"/>
    <w:rsid w:val="000D2E97"/>
    <w:rsid w:val="000D5004"/>
    <w:rsid w:val="000D5FE1"/>
    <w:rsid w:val="000D627F"/>
    <w:rsid w:val="000E5B56"/>
    <w:rsid w:val="000F6E6A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69DB"/>
    <w:rsid w:val="00237D02"/>
    <w:rsid w:val="0025305D"/>
    <w:rsid w:val="00273CBE"/>
    <w:rsid w:val="00280544"/>
    <w:rsid w:val="00283FD8"/>
    <w:rsid w:val="00290783"/>
    <w:rsid w:val="002E428A"/>
    <w:rsid w:val="002F6533"/>
    <w:rsid w:val="003037BC"/>
    <w:rsid w:val="00306E8A"/>
    <w:rsid w:val="003127FE"/>
    <w:rsid w:val="0031441A"/>
    <w:rsid w:val="00322AC3"/>
    <w:rsid w:val="00325EC6"/>
    <w:rsid w:val="003265CC"/>
    <w:rsid w:val="00341B21"/>
    <w:rsid w:val="00356368"/>
    <w:rsid w:val="00363008"/>
    <w:rsid w:val="003700E5"/>
    <w:rsid w:val="00372AB9"/>
    <w:rsid w:val="003876BC"/>
    <w:rsid w:val="00395FBA"/>
    <w:rsid w:val="003A3CB3"/>
    <w:rsid w:val="003A60E6"/>
    <w:rsid w:val="003B4A90"/>
    <w:rsid w:val="003B61D5"/>
    <w:rsid w:val="003C306C"/>
    <w:rsid w:val="003C785C"/>
    <w:rsid w:val="003D011F"/>
    <w:rsid w:val="003D7D6D"/>
    <w:rsid w:val="003E0289"/>
    <w:rsid w:val="003E18A4"/>
    <w:rsid w:val="003F0F94"/>
    <w:rsid w:val="003F1B37"/>
    <w:rsid w:val="003F6E68"/>
    <w:rsid w:val="004018FB"/>
    <w:rsid w:val="0041168F"/>
    <w:rsid w:val="00423877"/>
    <w:rsid w:val="004377FF"/>
    <w:rsid w:val="004506E5"/>
    <w:rsid w:val="00450BD8"/>
    <w:rsid w:val="00453C5A"/>
    <w:rsid w:val="004627D0"/>
    <w:rsid w:val="00464AF8"/>
    <w:rsid w:val="0047041E"/>
    <w:rsid w:val="00482357"/>
    <w:rsid w:val="004830D2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46AC6"/>
    <w:rsid w:val="00550585"/>
    <w:rsid w:val="00554FA8"/>
    <w:rsid w:val="00566A64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57D7"/>
    <w:rsid w:val="0066755F"/>
    <w:rsid w:val="00670D0D"/>
    <w:rsid w:val="00675993"/>
    <w:rsid w:val="00685B63"/>
    <w:rsid w:val="00692566"/>
    <w:rsid w:val="00695BCB"/>
    <w:rsid w:val="006A01D0"/>
    <w:rsid w:val="006B6E56"/>
    <w:rsid w:val="006D1A1E"/>
    <w:rsid w:val="006E3B99"/>
    <w:rsid w:val="006E5235"/>
    <w:rsid w:val="006F52A4"/>
    <w:rsid w:val="006F6561"/>
    <w:rsid w:val="006F6855"/>
    <w:rsid w:val="007007F1"/>
    <w:rsid w:val="00700CE2"/>
    <w:rsid w:val="007169D3"/>
    <w:rsid w:val="007344F0"/>
    <w:rsid w:val="00761C0F"/>
    <w:rsid w:val="007709D7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5170E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6532"/>
    <w:rsid w:val="009C7004"/>
    <w:rsid w:val="009F64D1"/>
    <w:rsid w:val="00A03A93"/>
    <w:rsid w:val="00A03D99"/>
    <w:rsid w:val="00A11915"/>
    <w:rsid w:val="00A233F7"/>
    <w:rsid w:val="00A30C24"/>
    <w:rsid w:val="00A32571"/>
    <w:rsid w:val="00A36ED0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27936"/>
    <w:rsid w:val="00B5609A"/>
    <w:rsid w:val="00B75960"/>
    <w:rsid w:val="00B8334D"/>
    <w:rsid w:val="00B835DA"/>
    <w:rsid w:val="00B92982"/>
    <w:rsid w:val="00B956A5"/>
    <w:rsid w:val="00BB2463"/>
    <w:rsid w:val="00BB52FD"/>
    <w:rsid w:val="00BC091B"/>
    <w:rsid w:val="00BC3240"/>
    <w:rsid w:val="00BC5811"/>
    <w:rsid w:val="00BC624A"/>
    <w:rsid w:val="00BE564E"/>
    <w:rsid w:val="00BF3846"/>
    <w:rsid w:val="00C07B07"/>
    <w:rsid w:val="00C10724"/>
    <w:rsid w:val="00C21BBB"/>
    <w:rsid w:val="00C33FC1"/>
    <w:rsid w:val="00C42811"/>
    <w:rsid w:val="00C555B3"/>
    <w:rsid w:val="00C55DCC"/>
    <w:rsid w:val="00C60683"/>
    <w:rsid w:val="00C67EAC"/>
    <w:rsid w:val="00C80CE7"/>
    <w:rsid w:val="00C83C74"/>
    <w:rsid w:val="00C85EDE"/>
    <w:rsid w:val="00CC387A"/>
    <w:rsid w:val="00CD1E8B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4840"/>
    <w:rsid w:val="00D55421"/>
    <w:rsid w:val="00D8130D"/>
    <w:rsid w:val="00D826AA"/>
    <w:rsid w:val="00D94ED3"/>
    <w:rsid w:val="00DA46BC"/>
    <w:rsid w:val="00DB66C5"/>
    <w:rsid w:val="00DD0CA7"/>
    <w:rsid w:val="00DD7CA1"/>
    <w:rsid w:val="00DF7286"/>
    <w:rsid w:val="00E04A02"/>
    <w:rsid w:val="00E35EA0"/>
    <w:rsid w:val="00E4133E"/>
    <w:rsid w:val="00E80E60"/>
    <w:rsid w:val="00EB0B20"/>
    <w:rsid w:val="00EB559E"/>
    <w:rsid w:val="00EC0001"/>
    <w:rsid w:val="00EC0D03"/>
    <w:rsid w:val="00EE5394"/>
    <w:rsid w:val="00EE58FD"/>
    <w:rsid w:val="00EF204B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51271AC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.is/skolinn/utgefid-efni/skyrslur-stefnur-og-aaetlanir/sjalfsm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1832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Jóna Guðmundsdóttir</cp:lastModifiedBy>
  <cp:revision>2</cp:revision>
  <cp:lastPrinted>2006-08-21T15:37:00Z</cp:lastPrinted>
  <dcterms:created xsi:type="dcterms:W3CDTF">2019-01-07T15:48:00Z</dcterms:created>
  <dcterms:modified xsi:type="dcterms:W3CDTF">2019-01-07T15:48:00Z</dcterms:modified>
</cp:coreProperties>
</file>